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別記様式第４号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第９条関係</w:t>
      </w:r>
      <w:r>
        <w:rPr>
          <w:rFonts w:hint="default" w:ascii="ＭＳ 明朝" w:hAnsi="ＭＳ 明朝" w:eastAsia="ＭＳ 明朝"/>
          <w:color w:val="000000" w:themeColor="text1"/>
        </w:rPr>
        <w:t>)</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w:t>
      </w:r>
    </w:p>
    <w:p>
      <w:pPr>
        <w:pStyle w:val="0"/>
        <w:spacing w:line="300" w:lineRule="auto"/>
        <w:jc w:val="both"/>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脱炭素先行地域づくり事業費（事業者対象）</w:t>
      </w:r>
      <w:r>
        <w:rPr>
          <w:rFonts w:hint="default" w:ascii="ＭＳ 明朝" w:hAnsi="ＭＳ 明朝" w:eastAsia="ＭＳ 明朝"/>
          <w:color w:val="000000" w:themeColor="text1"/>
        </w:rPr>
        <w:t>補助金交付申請取下書</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（宛先）今治市長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事業者名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代表者名　　　　　　　　　　　　　</w:t>
      </w:r>
    </w:p>
    <w:p>
      <w:pPr>
        <w:pStyle w:val="0"/>
        <w:spacing w:line="300" w:lineRule="auto"/>
        <w:ind w:firstLine="4651"/>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号で交付決定通知のあった補助事業を次のとおり取り下げたいので、今治市脱炭素先行地域づくり事業費（事業者対象）補助金交付要綱第９条の規定により申請します。</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2"/>
        </w:rPr>
        <w:t>記</w:t>
      </w:r>
    </w:p>
    <w:p>
      <w:pPr>
        <w:pStyle w:val="0"/>
        <w:rPr>
          <w:rFonts w:hint="eastAsia"/>
        </w:rPr>
      </w:pPr>
      <w:r>
        <w:rPr>
          <w:rFonts w:hint="default" w:ascii="ＭＳ 明朝" w:hAnsi="ＭＳ 明朝" w:eastAsia="ＭＳ 明朝"/>
          <w:color w:val="000000" w:themeColor="text1"/>
        </w:rPr>
        <w:t>取り下げの理由</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2025-10-09T06:03:00Z</dcterms:created>
  <dcterms:modified xsi:type="dcterms:W3CDTF">2025-10-09T06:04:40Z</dcterms:modified>
  <cp:revision>0</cp:revision>
</cp:coreProperties>
</file>